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Fira Sans" w:cs="Fira Sans" w:eastAsia="Fira Sans" w:hAnsi="Fira Sans"/>
          <w:b w:val="0"/>
          <w:bCs w:val="0"/>
          <w:sz w:val="38"/>
          <w:szCs w:val="3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21600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7200"/>
        <w:gridCol w:w="7200"/>
        <w:gridCol w:w="7200"/>
        <w:tblGridChange w:id="0">
          <w:tblGrid>
            <w:gridCol w:w="7200"/>
            <w:gridCol w:w="7200"/>
            <w:gridCol w:w="7200"/>
          </w:tblGrid>
        </w:tblGridChange>
      </w:tblGrid>
      <w:tr>
        <w:trPr>
          <w:cantSplit w:val="0"/>
          <w:trHeight w:val="19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jc w:val="left"/>
              <w:rPr>
                <w:rFonts w:ascii="Montserrat" w:cs="Montserrat" w:eastAsia="Montserrat" w:hAnsi="Montserrat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rFonts w:ascii="Montserrat" w:cs="Montserrat" w:eastAsia="Montserrat" w:hAnsi="Montserrat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rtl w:val="0"/>
              </w:rPr>
              <w:t xml:space="preserve">MENU</w:t>
            </w:r>
          </w:p>
          <w:p w:rsidR="00000000" w:rsidDel="00000000" w:rsidP="00000000" w:rsidRDefault="00000000" w:rsidRPr="00000000" w14:paraId="00000006">
            <w:pPr>
              <w:rPr>
                <w:rFonts w:ascii="Montserrat" w:cs="Montserrat" w:eastAsia="Montserrat" w:hAnsi="Montserrat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rtl w:val="0"/>
              </w:rPr>
              <w:t xml:space="preserve"> du 30 mars au 3 avril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rPr>
                <w:rFonts w:ascii="Fira Sans" w:cs="Fira Sans" w:eastAsia="Fira Sans" w:hAnsi="Fira Sans"/>
                <w:b w:val="0"/>
                <w:bCs w:val="0"/>
                <w:sz w:val="36"/>
                <w:szCs w:val="36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bCs w:val="0"/>
                <w:sz w:val="36"/>
                <w:szCs w:val="36"/>
              </w:rPr>
              <w:drawing>
                <wp:inline distB="114300" distT="114300" distL="114300" distR="114300">
                  <wp:extent cx="2371725" cy="1361387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725" cy="13613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>
          <w:rFonts w:ascii="Fira Sans" w:cs="Fira Sans" w:eastAsia="Fira Sans" w:hAnsi="Fira Sans"/>
          <w:b w:val="0"/>
          <w:bCs w:val="0"/>
          <w:sz w:val="36"/>
          <w:szCs w:val="3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2"/>
        <w:tblW w:w="21386.0" w:type="dxa"/>
        <w:jc w:val="left"/>
        <w:tblInd w:w="116.0" w:type="dxa"/>
        <w:tblLayout w:type="fixed"/>
        <w:tblLook w:val="0400"/>
      </w:tblPr>
      <w:tblGrid>
        <w:gridCol w:w="2674"/>
        <w:gridCol w:w="2674"/>
        <w:gridCol w:w="2673"/>
        <w:gridCol w:w="2673"/>
        <w:gridCol w:w="2673"/>
        <w:gridCol w:w="2673"/>
        <w:gridCol w:w="2404"/>
        <w:gridCol w:w="2942"/>
        <w:tblGridChange w:id="0">
          <w:tblGrid>
            <w:gridCol w:w="2674"/>
            <w:gridCol w:w="2674"/>
            <w:gridCol w:w="2673"/>
            <w:gridCol w:w="2673"/>
            <w:gridCol w:w="2673"/>
            <w:gridCol w:w="2673"/>
            <w:gridCol w:w="2404"/>
            <w:gridCol w:w="2942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8"/>
                <w:szCs w:val="28"/>
                <w:rtl w:val="0"/>
              </w:rPr>
              <w:t xml:space="preserve">Collation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8"/>
                <w:szCs w:val="28"/>
                <w:rtl w:val="0"/>
              </w:rPr>
              <w:t xml:space="preserve">Soupe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8"/>
                <w:szCs w:val="28"/>
                <w:rtl w:val="0"/>
              </w:rPr>
              <w:t xml:space="preserve">Dîner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8"/>
                <w:szCs w:val="28"/>
                <w:rtl w:val="0"/>
              </w:rPr>
              <w:t xml:space="preserve">Dessert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8"/>
                <w:szCs w:val="28"/>
                <w:rtl w:val="0"/>
              </w:rPr>
              <w:t xml:space="preserve">Collation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8"/>
                <w:szCs w:val="28"/>
                <w:rtl w:val="0"/>
              </w:rPr>
              <w:t xml:space="preserve">Souper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8"/>
                <w:szCs w:val="28"/>
                <w:rtl w:val="0"/>
              </w:rPr>
              <w:t xml:space="preserve">Dessert</w:t>
            </w:r>
          </w:p>
        </w:tc>
      </w:tr>
      <w:tr>
        <w:trPr>
          <w:cantSplit w:val="0"/>
          <w:trHeight w:val="85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Fira Sans" w:cs="Fira Sans" w:eastAsia="Fira Sans" w:hAnsi="Fira Sans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ffffff"/>
                <w:sz w:val="28"/>
                <w:szCs w:val="28"/>
                <w:rtl w:val="0"/>
              </w:rPr>
              <w:t xml:space="preserve">Lundi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Tube de yogourt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Soupe aux pois</w:t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Soupe au poulet et aux nouilles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Grillé au fromage</w:t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d’épinards et canneberges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pommes de terre</w:t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verte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Petits fruits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Carré aux céréales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Saucisse grillée</w:t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Rotinis et légumes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Gâteau des anges</w:t>
            </w:r>
          </w:p>
        </w:tc>
      </w:tr>
      <w:tr>
        <w:trPr>
          <w:cantSplit w:val="0"/>
          <w:trHeight w:val="11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Fira Sans" w:cs="Fira Sans" w:eastAsia="Fira Sans" w:hAnsi="Fira Sans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ffffff"/>
                <w:sz w:val="28"/>
                <w:szCs w:val="28"/>
                <w:rtl w:val="0"/>
              </w:rPr>
              <w:t xml:space="preserve">Mardi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Quartiers d’orange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Potage de courge </w:t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Soupe aux tomates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Poulet avec</w:t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riz</w:t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d’épinards et canneberges</w:t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pommes de terre </w:t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verte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Raisins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Banane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Steak de bœuf</w:t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Purée de pommes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Légumes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Tartelettes au sucre</w:t>
            </w:r>
          </w:p>
        </w:tc>
      </w:tr>
      <w:tr>
        <w:trPr>
          <w:cantSplit w:val="0"/>
          <w:trHeight w:val="88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Fira Sans" w:cs="Fira Sans" w:eastAsia="Fira Sans" w:hAnsi="Fira Sans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ffffff"/>
                <w:sz w:val="28"/>
                <w:szCs w:val="28"/>
                <w:rtl w:val="0"/>
              </w:rPr>
              <w:t xml:space="preserve">Mercredi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       Barre santé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Potage de légumes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Soupe à l’oignon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Macaroni à la viande</w:t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d’artichauts </w:t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tomates                  Salade  verte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Variété de desserts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Nachos et salsa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jc w:val="both"/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       Pizzas variées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Pouding à la fraise </w:t>
            </w:r>
          </w:p>
        </w:tc>
      </w:tr>
      <w:tr>
        <w:trPr>
          <w:cantSplit w:val="0"/>
          <w:trHeight w:val="1683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Fira Sans" w:cs="Fira Sans" w:eastAsia="Fira Sans" w:hAnsi="Fira Sans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ffffff"/>
                <w:sz w:val="28"/>
                <w:szCs w:val="28"/>
                <w:rtl w:val="0"/>
              </w:rPr>
              <w:t xml:space="preserve">Jeudi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39">
            <w:pPr>
              <w:jc w:val="both"/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     Choix du chef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Choix du chef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jc w:val="both"/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      Choix du chef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Choix du chef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Fira Sans" w:cs="Fira Sans" w:eastAsia="Fira Sans" w:hAnsi="Fira Sans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ffffff"/>
                <w:sz w:val="28"/>
                <w:szCs w:val="28"/>
                <w:rtl w:val="0"/>
              </w:rPr>
              <w:t xml:space="preserve">Vendredi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Férié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Férié</w:t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Férié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Férié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tabs>
          <w:tab w:val="center" w:leader="none" w:pos="4680"/>
          <w:tab w:val="right" w:leader="none" w:pos="9360"/>
        </w:tabs>
        <w:rPr>
          <w:rFonts w:ascii="Arial" w:cs="Arial" w:eastAsia="Arial" w:hAnsi="Arial"/>
          <w:b w:val="0"/>
          <w:bCs w:val="0"/>
          <w:i w:val="1"/>
          <w:i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z w:val="32"/>
          <w:szCs w:val="32"/>
          <w:rtl w:val="0"/>
        </w:rPr>
        <w:t xml:space="preserve">Assortiment de salades chaque jour - Le menu peut changer sans préavis.</w:t>
      </w:r>
    </w:p>
    <w:sectPr>
      <w:footerReference r:id="rId8" w:type="default"/>
      <w:pgSz w:h="15840" w:w="24480" w:orient="landscape"/>
      <w:pgMar w:bottom="850" w:top="85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Fira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Balthazar">
    <w:embedRegular w:fontKey="{00000000-0000-0000-0000-000000000000}" r:id="rId9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tabs>
        <w:tab w:val="center" w:leader="none" w:pos="4680"/>
        <w:tab w:val="right" w:leader="none" w:pos="9360"/>
      </w:tabs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Balthazar" w:cs="Balthazar" w:eastAsia="Balthazar" w:hAnsi="Balthazar"/>
        <w:b w:val="1"/>
        <w:bCs w:val="1"/>
        <w:lang w:val="fr"/>
      </w:rPr>
    </w:rPrDefault>
    <w:pPrDefault>
      <w:pPr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9032E6"/>
    <w:rPr>
      <w:rFonts w:ascii="Segoe UI" w:cs="Segoe UI" w:hAnsi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9032E6"/>
    <w:rPr>
      <w:rFonts w:ascii="Segoe UI" w:cs="Segoe UI" w:hAnsi="Segoe UI"/>
      <w:sz w:val="18"/>
      <w:szCs w:val="18"/>
    </w:r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En-tte">
    <w:name w:val="header"/>
    <w:basedOn w:val="Normal"/>
    <w:link w:val="En-tteCar"/>
    <w:uiPriority w:val="99"/>
    <w:unhideWhenUsed w:val="1"/>
    <w:rsid w:val="00107679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uiPriority w:val="99"/>
    <w:rsid w:val="00107679"/>
  </w:style>
  <w:style w:type="paragraph" w:styleId="Pieddepage">
    <w:name w:val="footer"/>
    <w:basedOn w:val="Normal"/>
    <w:link w:val="PieddepageCar"/>
    <w:uiPriority w:val="99"/>
    <w:unhideWhenUsed w:val="1"/>
    <w:rsid w:val="00107679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107679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9" Type="http://schemas.openxmlformats.org/officeDocument/2006/relationships/font" Target="fonts/Balthazar-regular.ttf"/><Relationship Id="rId5" Type="http://schemas.openxmlformats.org/officeDocument/2006/relationships/font" Target="fonts/FiraSans-regular.ttf"/><Relationship Id="rId6" Type="http://schemas.openxmlformats.org/officeDocument/2006/relationships/font" Target="fonts/FiraSans-bold.ttf"/><Relationship Id="rId7" Type="http://schemas.openxmlformats.org/officeDocument/2006/relationships/font" Target="fonts/FiraSans-italic.ttf"/><Relationship Id="rId8" Type="http://schemas.openxmlformats.org/officeDocument/2006/relationships/font" Target="fonts/Fira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5Gh7h/OEGlHvV8LJ7fY/P4+w5Q==">CgMxLjAyCGguZ2pkZ3hzOAByITFLVHAyX0dhcFI2eTM3bk13ZGpmdVZPdU9vQ0NBa3VTag==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2026-03-25T12:06:00Z</dcterms:created>
  <dc:creator>Stephen Gervais</dc:creator>
</cp:coreProperties>
</file>